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043863" w14:textId="317ED6F3" w:rsidR="00F644E8" w:rsidRPr="00F644E8" w:rsidRDefault="00F644E8" w:rsidP="00F644E8">
      <w:pPr>
        <w:jc w:val="right"/>
        <w:rPr>
          <w:bCs/>
          <w:szCs w:val="26"/>
        </w:rPr>
      </w:pPr>
      <w:r>
        <w:rPr>
          <w:bCs/>
          <w:szCs w:val="26"/>
        </w:rPr>
        <w:t>Приложение №</w:t>
      </w:r>
      <w:r w:rsidRPr="00F644E8">
        <w:rPr>
          <w:bCs/>
          <w:szCs w:val="26"/>
        </w:rPr>
        <w:t xml:space="preserve"> </w:t>
      </w:r>
      <w:r w:rsidR="008B2464">
        <w:rPr>
          <w:bCs/>
          <w:szCs w:val="26"/>
        </w:rPr>
        <w:t>1</w:t>
      </w:r>
      <w:r w:rsidR="003F7F78">
        <w:rPr>
          <w:bCs/>
          <w:szCs w:val="26"/>
        </w:rPr>
        <w:t>8</w:t>
      </w:r>
      <w:bookmarkStart w:id="0" w:name="_GoBack"/>
      <w:bookmarkEnd w:id="0"/>
    </w:p>
    <w:p w14:paraId="4AE1A43B" w14:textId="77777777" w:rsidR="00F644E8" w:rsidRPr="00174BE5" w:rsidRDefault="00F644E8" w:rsidP="00F644E8">
      <w:pPr>
        <w:tabs>
          <w:tab w:val="left" w:pos="8970"/>
        </w:tabs>
        <w:rPr>
          <w:szCs w:val="26"/>
        </w:rPr>
      </w:pPr>
      <w:r w:rsidRPr="00174BE5">
        <w:rPr>
          <w:szCs w:val="26"/>
        </w:rPr>
        <w:tab/>
      </w:r>
    </w:p>
    <w:p w14:paraId="4D6637EF" w14:textId="77777777" w:rsidR="00F644E8" w:rsidRPr="00F644E8" w:rsidRDefault="00F644E8" w:rsidP="00F644E8">
      <w:pPr>
        <w:tabs>
          <w:tab w:val="left" w:pos="709"/>
        </w:tabs>
        <w:ind w:right="-1" w:firstLine="0"/>
        <w:jc w:val="center"/>
        <w:rPr>
          <w:b/>
          <w:szCs w:val="26"/>
        </w:rPr>
      </w:pPr>
      <w:r w:rsidRPr="00174BE5">
        <w:rPr>
          <w:b/>
          <w:szCs w:val="26"/>
        </w:rPr>
        <w:t>Изменения в Единую тарифно-статистическую номенклатуру грузов</w:t>
      </w:r>
    </w:p>
    <w:p w14:paraId="657CB71F" w14:textId="77777777" w:rsidR="00093B67" w:rsidRDefault="00093B67" w:rsidP="00093B67">
      <w:pPr>
        <w:tabs>
          <w:tab w:val="left" w:pos="709"/>
          <w:tab w:val="left" w:pos="851"/>
          <w:tab w:val="left" w:pos="993"/>
        </w:tabs>
        <w:ind w:firstLine="709"/>
        <w:rPr>
          <w:szCs w:val="26"/>
        </w:rPr>
      </w:pPr>
    </w:p>
    <w:p w14:paraId="7C89FE4B" w14:textId="1ED1F351" w:rsidR="00686451" w:rsidRDefault="00093B67" w:rsidP="00812A54">
      <w:pPr>
        <w:tabs>
          <w:tab w:val="left" w:pos="709"/>
          <w:tab w:val="left" w:pos="851"/>
          <w:tab w:val="left" w:pos="993"/>
        </w:tabs>
        <w:ind w:firstLine="709"/>
        <w:rPr>
          <w:rFonts w:eastAsia="Calibri"/>
          <w:szCs w:val="26"/>
        </w:rPr>
      </w:pPr>
      <w:r w:rsidRPr="00787304">
        <w:rPr>
          <w:szCs w:val="26"/>
        </w:rPr>
        <w:t>1.</w:t>
      </w:r>
      <w:r w:rsidRPr="00787304">
        <w:rPr>
          <w:rFonts w:eastAsia="Calibri"/>
          <w:szCs w:val="26"/>
        </w:rPr>
        <w:t> </w:t>
      </w:r>
      <w:r w:rsidR="00686451" w:rsidRPr="003F0C2C">
        <w:rPr>
          <w:color w:val="000000"/>
          <w:szCs w:val="26"/>
        </w:rPr>
        <w:t>Отнести продукц</w:t>
      </w:r>
      <w:r w:rsidR="00686451">
        <w:rPr>
          <w:color w:val="000000"/>
          <w:szCs w:val="26"/>
        </w:rPr>
        <w:t xml:space="preserve">ию «Кальция гипохлорит марки Б» </w:t>
      </w:r>
      <w:r w:rsidR="00686451" w:rsidRPr="003F0C2C">
        <w:rPr>
          <w:color w:val="000000"/>
          <w:szCs w:val="26"/>
        </w:rPr>
        <w:t>(ТУ 20.13.32-557-05763441-2017) к коду ЕТСНГ483441 «Кальция гипохлорит сухой или смеси гипохлорита кальция, содержащие более 39 % активного хлора (8, 8 % активного кислорода)»</w:t>
      </w:r>
      <w:r w:rsidR="00686451" w:rsidRPr="00C10760">
        <w:rPr>
          <w:color w:val="000000"/>
          <w:szCs w:val="26"/>
        </w:rPr>
        <w:t>.</w:t>
      </w:r>
    </w:p>
    <w:p w14:paraId="54ED81E0" w14:textId="777035CD" w:rsidR="00686451" w:rsidRPr="00686451" w:rsidRDefault="00093B67" w:rsidP="00812A54">
      <w:pPr>
        <w:widowControl w:val="0"/>
        <w:tabs>
          <w:tab w:val="left" w:pos="1598"/>
          <w:tab w:val="left" w:pos="3021"/>
          <w:tab w:val="left" w:pos="4785"/>
          <w:tab w:val="left" w:pos="6837"/>
          <w:tab w:val="left" w:pos="8397"/>
        </w:tabs>
        <w:ind w:right="-64" w:firstLine="708"/>
        <w:rPr>
          <w:color w:val="000000"/>
          <w:szCs w:val="26"/>
        </w:rPr>
      </w:pPr>
      <w:r w:rsidRPr="00787304">
        <w:rPr>
          <w:rFonts w:eastAsia="Calibri"/>
          <w:szCs w:val="26"/>
        </w:rPr>
        <w:t>2. </w:t>
      </w:r>
      <w:r w:rsidR="00686451" w:rsidRPr="00686451">
        <w:rPr>
          <w:color w:val="000000"/>
          <w:szCs w:val="26"/>
        </w:rPr>
        <w:t>Установить соответствие продукции «Кальция гипохлорит марки</w:t>
      </w:r>
      <w:proofErr w:type="gramStart"/>
      <w:r w:rsidR="00686451" w:rsidRPr="00686451">
        <w:rPr>
          <w:color w:val="000000"/>
          <w:szCs w:val="26"/>
        </w:rPr>
        <w:t xml:space="preserve"> Б</w:t>
      </w:r>
      <w:proofErr w:type="gramEnd"/>
      <w:r w:rsidR="00686451" w:rsidRPr="00686451">
        <w:rPr>
          <w:color w:val="000000"/>
          <w:szCs w:val="26"/>
        </w:rPr>
        <w:t xml:space="preserve">» </w:t>
      </w:r>
      <w:r w:rsidR="00686451" w:rsidRPr="00686451">
        <w:rPr>
          <w:color w:val="000000"/>
          <w:szCs w:val="26"/>
        </w:rPr>
        <w:br/>
        <w:t>(ТУ 20.13.32-557-05763441-2017) с кодом ЕТСНГ 483441 коду ГНГ 38089490 «Средства дезинфицирующие прочие, кроме выделенных отдельно».</w:t>
      </w:r>
    </w:p>
    <w:p w14:paraId="369C4751" w14:textId="26CCEF56" w:rsidR="00686451" w:rsidRPr="00686451" w:rsidRDefault="00093B67" w:rsidP="00812A54">
      <w:pPr>
        <w:widowControl w:val="0"/>
        <w:tabs>
          <w:tab w:val="left" w:pos="1598"/>
          <w:tab w:val="left" w:pos="3021"/>
          <w:tab w:val="left" w:pos="4785"/>
          <w:tab w:val="left" w:pos="6837"/>
          <w:tab w:val="left" w:pos="8397"/>
        </w:tabs>
        <w:ind w:right="-64" w:firstLine="708"/>
        <w:rPr>
          <w:color w:val="000000"/>
          <w:szCs w:val="26"/>
        </w:rPr>
      </w:pPr>
      <w:r w:rsidRPr="00787304">
        <w:rPr>
          <w:szCs w:val="26"/>
        </w:rPr>
        <w:t>3. </w:t>
      </w:r>
      <w:r w:rsidR="00686451" w:rsidRPr="00686451">
        <w:rPr>
          <w:color w:val="000000"/>
          <w:szCs w:val="26"/>
        </w:rPr>
        <w:t>Отнести продукцию «Кальция гипохлорит марки А» (ТУ 20.13.32-557-05763441-2017) к коду ЕТСНГ</w:t>
      </w:r>
      <w:r w:rsidR="00CF26D8">
        <w:rPr>
          <w:color w:val="000000"/>
          <w:szCs w:val="26"/>
        </w:rPr>
        <w:t xml:space="preserve"> 483441 </w:t>
      </w:r>
      <w:r w:rsidR="00686451" w:rsidRPr="00686451">
        <w:rPr>
          <w:color w:val="000000"/>
          <w:szCs w:val="26"/>
        </w:rPr>
        <w:t>«Кальция гипохлорит сухой или смеси гипохлорита кальция, содержащие более 39 % активного хлора (8, 8 % активного кислорода)».</w:t>
      </w:r>
    </w:p>
    <w:p w14:paraId="2468B935" w14:textId="77777777" w:rsidR="00686451" w:rsidRDefault="00093B67" w:rsidP="00812A54">
      <w:pPr>
        <w:widowControl w:val="0"/>
        <w:tabs>
          <w:tab w:val="left" w:pos="1598"/>
          <w:tab w:val="left" w:pos="3021"/>
          <w:tab w:val="left" w:pos="4785"/>
          <w:tab w:val="left" w:pos="6837"/>
          <w:tab w:val="left" w:pos="8397"/>
        </w:tabs>
        <w:ind w:right="-64" w:firstLine="708"/>
        <w:rPr>
          <w:color w:val="000000"/>
          <w:szCs w:val="26"/>
        </w:rPr>
      </w:pPr>
      <w:r w:rsidRPr="00787304">
        <w:rPr>
          <w:rFonts w:eastAsia="Calibri"/>
          <w:szCs w:val="26"/>
        </w:rPr>
        <w:t>4. </w:t>
      </w:r>
      <w:r w:rsidR="00686451" w:rsidRPr="00686451">
        <w:rPr>
          <w:color w:val="000000"/>
          <w:szCs w:val="26"/>
        </w:rPr>
        <w:t>Установить соответствие продукции «Кальция гипохлорит марки</w:t>
      </w:r>
      <w:proofErr w:type="gramStart"/>
      <w:r w:rsidR="00686451" w:rsidRPr="00686451">
        <w:rPr>
          <w:color w:val="000000"/>
          <w:szCs w:val="26"/>
        </w:rPr>
        <w:t xml:space="preserve"> Б</w:t>
      </w:r>
      <w:proofErr w:type="gramEnd"/>
      <w:r w:rsidR="00686451" w:rsidRPr="00686451">
        <w:rPr>
          <w:color w:val="000000"/>
          <w:szCs w:val="26"/>
        </w:rPr>
        <w:t>» (ТУ 20.13.32-557-05763441-2017) с кодом ЕТСНГ 483441 коду ГНГ 38089490 «Средства дезинфицирующие прочие, кроме выделенных отдельно».</w:t>
      </w:r>
    </w:p>
    <w:p w14:paraId="11CF4C2D" w14:textId="1C681EFE" w:rsidR="00686451" w:rsidRPr="00686451" w:rsidRDefault="00AC639F" w:rsidP="00812A54">
      <w:pPr>
        <w:widowControl w:val="0"/>
        <w:tabs>
          <w:tab w:val="left" w:pos="1598"/>
          <w:tab w:val="left" w:pos="3021"/>
          <w:tab w:val="left" w:pos="4785"/>
          <w:tab w:val="left" w:pos="6837"/>
          <w:tab w:val="left" w:pos="8397"/>
        </w:tabs>
        <w:ind w:right="-64" w:firstLine="708"/>
        <w:rPr>
          <w:color w:val="000000"/>
          <w:szCs w:val="26"/>
        </w:rPr>
      </w:pPr>
      <w:r>
        <w:rPr>
          <w:rFonts w:eastAsia="Calibri"/>
          <w:szCs w:val="26"/>
        </w:rPr>
        <w:t>5</w:t>
      </w:r>
      <w:r w:rsidR="00093B67" w:rsidRPr="00787304">
        <w:rPr>
          <w:rFonts w:eastAsia="Calibri"/>
          <w:szCs w:val="26"/>
        </w:rPr>
        <w:t>. </w:t>
      </w:r>
      <w:r w:rsidR="00686451" w:rsidRPr="00686451">
        <w:rPr>
          <w:color w:val="000000"/>
          <w:szCs w:val="26"/>
        </w:rPr>
        <w:t>Отнести продукцию «Сульфат натрия технический» (СТО 00204168-002-2008) к коду ЕТСНГ 483806  «Натрия сульфат (Натрий сернокислый)».</w:t>
      </w:r>
    </w:p>
    <w:p w14:paraId="58AA111E" w14:textId="14E1EBDF" w:rsidR="00686451" w:rsidRPr="00686451" w:rsidRDefault="00AC639F" w:rsidP="00812A54">
      <w:pPr>
        <w:widowControl w:val="0"/>
        <w:tabs>
          <w:tab w:val="left" w:pos="1598"/>
          <w:tab w:val="left" w:pos="3021"/>
          <w:tab w:val="left" w:pos="4785"/>
          <w:tab w:val="left" w:pos="6837"/>
          <w:tab w:val="left" w:pos="8397"/>
        </w:tabs>
        <w:ind w:right="-64" w:firstLine="708"/>
        <w:rPr>
          <w:color w:val="000000"/>
          <w:szCs w:val="26"/>
        </w:rPr>
      </w:pPr>
      <w:r>
        <w:rPr>
          <w:rFonts w:eastAsia="Calibri"/>
          <w:szCs w:val="26"/>
        </w:rPr>
        <w:t>6</w:t>
      </w:r>
      <w:r w:rsidR="00093B67" w:rsidRPr="00787304">
        <w:rPr>
          <w:rFonts w:eastAsia="Calibri"/>
          <w:szCs w:val="26"/>
        </w:rPr>
        <w:t>. </w:t>
      </w:r>
      <w:r w:rsidR="00686451" w:rsidRPr="00686451">
        <w:rPr>
          <w:color w:val="000000"/>
          <w:szCs w:val="26"/>
        </w:rPr>
        <w:t xml:space="preserve">Установить соответствие продукции «Сульфат натрия технический» (СТО 00204168-002-2008) с кодом ЕТСНГ 483806 коду ГНГ 28331100 «Сульфат </w:t>
      </w:r>
      <w:proofErr w:type="spellStart"/>
      <w:r w:rsidR="00686451" w:rsidRPr="00686451">
        <w:rPr>
          <w:color w:val="000000"/>
          <w:szCs w:val="26"/>
        </w:rPr>
        <w:t>динатрия</w:t>
      </w:r>
      <w:proofErr w:type="spellEnd"/>
      <w:r w:rsidR="00686451" w:rsidRPr="00686451">
        <w:rPr>
          <w:color w:val="000000"/>
          <w:szCs w:val="26"/>
        </w:rPr>
        <w:t>».</w:t>
      </w:r>
    </w:p>
    <w:p w14:paraId="0F5FA3A3" w14:textId="5993A64E" w:rsidR="00686451" w:rsidRDefault="00AC639F" w:rsidP="00812A54">
      <w:pPr>
        <w:widowControl w:val="0"/>
        <w:tabs>
          <w:tab w:val="left" w:pos="1598"/>
          <w:tab w:val="left" w:pos="3021"/>
          <w:tab w:val="left" w:pos="4785"/>
          <w:tab w:val="left" w:pos="6837"/>
          <w:tab w:val="left" w:pos="8397"/>
        </w:tabs>
        <w:ind w:right="-64" w:firstLine="708"/>
        <w:rPr>
          <w:color w:val="000000"/>
          <w:szCs w:val="26"/>
        </w:rPr>
      </w:pPr>
      <w:r>
        <w:rPr>
          <w:rFonts w:eastAsia="Calibri"/>
          <w:bCs/>
          <w:szCs w:val="26"/>
        </w:rPr>
        <w:t>7</w:t>
      </w:r>
      <w:r w:rsidR="00093B67" w:rsidRPr="00787304">
        <w:rPr>
          <w:rFonts w:eastAsia="Calibri"/>
          <w:bCs/>
          <w:szCs w:val="26"/>
        </w:rPr>
        <w:t>. </w:t>
      </w:r>
      <w:r w:rsidR="00686451" w:rsidRPr="00686451">
        <w:rPr>
          <w:color w:val="000000"/>
          <w:szCs w:val="26"/>
        </w:rPr>
        <w:t>Отнести продукцию «Пуля с биметаллической оболочкой» (ТУ7272-061-13969814-2007) к коду ЕТСНГ 411155  «Изделия из черных металлов производственного назначения, не поименованные в алфавите».</w:t>
      </w:r>
    </w:p>
    <w:p w14:paraId="3EEF353A" w14:textId="45C0AFC4" w:rsidR="00AE5177" w:rsidRDefault="00AC639F" w:rsidP="00812A54">
      <w:pPr>
        <w:widowControl w:val="0"/>
        <w:tabs>
          <w:tab w:val="left" w:pos="1598"/>
          <w:tab w:val="left" w:pos="3021"/>
          <w:tab w:val="left" w:pos="4785"/>
          <w:tab w:val="left" w:pos="6837"/>
          <w:tab w:val="left" w:pos="8397"/>
        </w:tabs>
        <w:ind w:right="-64" w:firstLine="708"/>
      </w:pPr>
      <w:r>
        <w:rPr>
          <w:color w:val="000000"/>
          <w:szCs w:val="26"/>
        </w:rPr>
        <w:t>8</w:t>
      </w:r>
      <w:r w:rsidR="00744DC3">
        <w:rPr>
          <w:color w:val="000000"/>
          <w:szCs w:val="26"/>
        </w:rPr>
        <w:t>. </w:t>
      </w:r>
      <w:r w:rsidR="00686451" w:rsidRPr="00686451">
        <w:rPr>
          <w:color w:val="000000"/>
          <w:szCs w:val="26"/>
        </w:rPr>
        <w:t>Установить соответствие продукции «Пуля с биметаллической оболочкой» (ТУ7272-061-13969814-2007) с кодом ЕТСНГ 411155 коду ГНГ 93063090 «Патроны прочие и их части, кроме патронов к револьверам и пистолетам позиции 9302, автоматам (под пистолетные патроны) позиции 9301 и оружия военного образца».</w:t>
      </w:r>
    </w:p>
    <w:sectPr w:rsidR="00AE51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4E8"/>
    <w:rsid w:val="000421CA"/>
    <w:rsid w:val="00093B67"/>
    <w:rsid w:val="000C095F"/>
    <w:rsid w:val="002E79DD"/>
    <w:rsid w:val="003F7F78"/>
    <w:rsid w:val="00526DA5"/>
    <w:rsid w:val="00686451"/>
    <w:rsid w:val="00744DC3"/>
    <w:rsid w:val="00787304"/>
    <w:rsid w:val="00812A54"/>
    <w:rsid w:val="008B2464"/>
    <w:rsid w:val="00997758"/>
    <w:rsid w:val="00AC639F"/>
    <w:rsid w:val="00AE5177"/>
    <w:rsid w:val="00CF26D8"/>
    <w:rsid w:val="00DB7DEE"/>
    <w:rsid w:val="00E5473B"/>
    <w:rsid w:val="00F644E8"/>
    <w:rsid w:val="00FE0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2E1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4E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4E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rootwks</dc:creator>
  <cp:lastModifiedBy>admin</cp:lastModifiedBy>
  <cp:revision>13</cp:revision>
  <dcterms:created xsi:type="dcterms:W3CDTF">2023-08-29T14:25:00Z</dcterms:created>
  <dcterms:modified xsi:type="dcterms:W3CDTF">2026-05-13T12:18:00Z</dcterms:modified>
</cp:coreProperties>
</file>